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86" w:rsidRP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586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Pr="00E31586">
        <w:rPr>
          <w:rFonts w:ascii="Times New Roman" w:eastAsia="Times New Roman" w:hAnsi="Times New Roman" w:cs="Times New Roman"/>
          <w:sz w:val="24"/>
          <w:szCs w:val="24"/>
        </w:rPr>
        <w:t xml:space="preserve"> 12. Образовательные программы</w:t>
      </w:r>
    </w:p>
    <w:p w:rsidR="00E31586" w:rsidRP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1586" w:rsidRP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586">
        <w:rPr>
          <w:rFonts w:ascii="Times New Roman" w:eastAsia="Times New Roman" w:hAnsi="Times New Roman" w:cs="Times New Roman"/>
          <w:sz w:val="24"/>
          <w:szCs w:val="24"/>
        </w:rPr>
        <w:t xml:space="preserve">1. Образовательные программы определяют содержание образования. </w:t>
      </w:r>
      <w:proofErr w:type="gramStart"/>
      <w:r w:rsidRPr="00E31586">
        <w:rPr>
          <w:rFonts w:ascii="Times New Roman" w:eastAsia="Times New Roman" w:hAnsi="Times New Roman" w:cs="Times New Roman"/>
          <w:sz w:val="24"/>
          <w:szCs w:val="24"/>
        </w:rPr>
        <w:t>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</w:t>
      </w:r>
      <w:proofErr w:type="gramEnd"/>
      <w:r w:rsidRPr="00E31586">
        <w:rPr>
          <w:rFonts w:ascii="Times New Roman" w:eastAsia="Times New Roman" w:hAnsi="Times New Roman" w:cs="Times New Roman"/>
          <w:sz w:val="24"/>
          <w:szCs w:val="24"/>
        </w:rPr>
        <w:t xml:space="preserve"> Содержание профессионального образования и профессионального обучения должно обеспечивать получение квалификации.</w:t>
      </w:r>
    </w:p>
    <w:p w:rsidR="00E31586" w:rsidRP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1586" w:rsidRP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586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Pr="00E31586">
        <w:rPr>
          <w:rFonts w:ascii="Times New Roman" w:eastAsia="Times New Roman" w:hAnsi="Times New Roman" w:cs="Times New Roman"/>
          <w:sz w:val="24"/>
          <w:szCs w:val="24"/>
        </w:rPr>
        <w:t xml:space="preserve"> 2. Основные понятия, используемые в настоящем Федеральном законе</w:t>
      </w:r>
    </w:p>
    <w:p w:rsidR="00E31586" w:rsidRDefault="00E31586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586">
        <w:rPr>
          <w:rFonts w:ascii="Times New Roman" w:eastAsia="Times New Roman" w:hAnsi="Times New Roman" w:cs="Times New Roman"/>
          <w:sz w:val="24"/>
          <w:szCs w:val="24"/>
        </w:rPr>
        <w:t>14) дополнительное образование -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D86D90" w:rsidRPr="00E31586" w:rsidRDefault="00D86D90" w:rsidP="00E31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D90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Pr="00D86D90">
        <w:rPr>
          <w:rFonts w:ascii="Times New Roman" w:eastAsia="Times New Roman" w:hAnsi="Times New Roman" w:cs="Times New Roman"/>
          <w:sz w:val="24"/>
          <w:szCs w:val="24"/>
        </w:rPr>
        <w:t xml:space="preserve"> 75. Дополнительное образование детей и взрослых</w:t>
      </w:r>
    </w:p>
    <w:p w:rsid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D90">
        <w:rPr>
          <w:rFonts w:ascii="Times New Roman" w:eastAsia="Times New Roman" w:hAnsi="Times New Roman" w:cs="Times New Roman"/>
          <w:sz w:val="24"/>
          <w:szCs w:val="24"/>
        </w:rPr>
        <w:t xml:space="preserve">4. Содержание дополнительных общеразвивающих программ и сроки </w:t>
      </w:r>
      <w:proofErr w:type="gramStart"/>
      <w:r w:rsidRPr="00D86D90">
        <w:rPr>
          <w:rFonts w:ascii="Times New Roman" w:eastAsia="Times New Roman" w:hAnsi="Times New Roman" w:cs="Times New Roman"/>
          <w:sz w:val="24"/>
          <w:szCs w:val="24"/>
        </w:rPr>
        <w:t>обучения по ним</w:t>
      </w:r>
      <w:proofErr w:type="gramEnd"/>
      <w:r w:rsidRPr="00D86D90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образовательной программой, разработанной и утвержденной организацией, осуществляющей образовательную деятельность. Содержание дополнительных предпрофессиональных программ определяется образовательной программой, разработанной и утвержденной организацией, осуществляющей образовательную деятельность, в соответствии с федеральными государственными требованиями.</w:t>
      </w:r>
    </w:p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D90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Pr="00D86D90">
        <w:rPr>
          <w:rFonts w:ascii="Times New Roman" w:eastAsia="Times New Roman" w:hAnsi="Times New Roman" w:cs="Times New Roman"/>
          <w:sz w:val="24"/>
          <w:szCs w:val="24"/>
        </w:rPr>
        <w:t xml:space="preserve"> 2. Основные понятия, используемые в настоящем Федеральном законе</w:t>
      </w:r>
    </w:p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86D90">
        <w:rPr>
          <w:rFonts w:ascii="Times New Roman" w:eastAsia="Times New Roman" w:hAnsi="Times New Roman" w:cs="Times New Roman"/>
          <w:sz w:val="24"/>
          <w:szCs w:val="24"/>
        </w:rPr>
        <w:t>9) образовательная программа -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материалов;</w:t>
      </w:r>
      <w:proofErr w:type="gramEnd"/>
    </w:p>
    <w:p w:rsidR="00000000" w:rsidRDefault="00D86D90"/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D90">
        <w:rPr>
          <w:rFonts w:ascii="Times New Roman" w:eastAsia="Times New Roman" w:hAnsi="Times New Roman" w:cs="Times New Roman"/>
          <w:b/>
          <w:sz w:val="24"/>
          <w:szCs w:val="24"/>
        </w:rPr>
        <w:t>Статья</w:t>
      </w:r>
      <w:r w:rsidRPr="00D86D90">
        <w:rPr>
          <w:rFonts w:ascii="Times New Roman" w:eastAsia="Times New Roman" w:hAnsi="Times New Roman" w:cs="Times New Roman"/>
          <w:sz w:val="24"/>
          <w:szCs w:val="24"/>
        </w:rPr>
        <w:t xml:space="preserve"> 47. Правовой статус педагогических работников. Права и свободы педагогических работников, гарантии их реализации</w:t>
      </w:r>
    </w:p>
    <w:p w:rsidR="00D86D90" w:rsidRPr="00D86D90" w:rsidRDefault="00D86D90" w:rsidP="00D86D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D90">
        <w:rPr>
          <w:rFonts w:ascii="Times New Roman" w:eastAsia="Times New Roman" w:hAnsi="Times New Roman" w:cs="Times New Roman"/>
          <w:sz w:val="24"/>
          <w:szCs w:val="24"/>
        </w:rPr>
        <w:t>5) право на участие 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программ;</w:t>
      </w:r>
    </w:p>
    <w:p w:rsidR="00D86D90" w:rsidRDefault="00D86D90"/>
    <w:sectPr w:rsidR="00D8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31586"/>
    <w:rsid w:val="00D86D90"/>
    <w:rsid w:val="00E3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cp:lastPrinted>2016-05-26T06:11:00Z</cp:lastPrinted>
  <dcterms:created xsi:type="dcterms:W3CDTF">2016-05-26T06:01:00Z</dcterms:created>
  <dcterms:modified xsi:type="dcterms:W3CDTF">2016-05-26T06:11:00Z</dcterms:modified>
</cp:coreProperties>
</file>